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2560A" w14:textId="77777777" w:rsidR="003C150B" w:rsidRDefault="003C150B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0000002" w14:textId="1FCD2418" w:rsidR="00282890" w:rsidRDefault="00932BE7">
      <w:pPr>
        <w:rPr>
          <w:rFonts w:ascii="Century Gothic" w:eastAsia="Century Gothic" w:hAnsi="Century Gothic" w:cs="Century Gothic"/>
          <w:b/>
          <w:color w:val="414042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UUH General </w:t>
      </w:r>
      <w:proofErr w:type="spellStart"/>
      <w:r w:rsidR="00B126A0"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TeleHealth</w:t>
      </w:r>
      <w:proofErr w:type="spellEnd"/>
      <w:r w:rsidR="00B126A0"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Resources:</w:t>
      </w:r>
    </w:p>
    <w:p w14:paraId="00000004" w14:textId="4C3AB11D" w:rsidR="00282890" w:rsidRDefault="002974AE">
      <w:pPr>
        <w:widowControl w:val="0"/>
        <w:spacing w:line="240" w:lineRule="auto"/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</w:pPr>
      <w:hyperlink r:id="rId6"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Resources </w:t>
        </w:r>
        <w:proofErr w:type="gramStart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>For</w:t>
        </w:r>
        <w:proofErr w:type="gramEnd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 Conduction </w:t>
        </w:r>
        <w:proofErr w:type="spellStart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>TeleHealth</w:t>
        </w:r>
        <w:proofErr w:type="spellEnd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 Visits</w:t>
        </w:r>
      </w:hyperlink>
    </w:p>
    <w:p w14:paraId="1F5F0BCE" w14:textId="43CDA4EB" w:rsidR="00932BE7" w:rsidRPr="00CF53A7" w:rsidRDefault="003B45E4" w:rsidP="00932BE7">
      <w:pPr>
        <w:pStyle w:val="ListParagraph"/>
        <w:ind w:left="0"/>
        <w:rPr>
          <w:rFonts w:ascii="Century Gothic" w:hAnsi="Century Gothic"/>
          <w:noProof/>
        </w:rPr>
      </w:pPr>
      <w:r w:rsidRPr="00CF53A7">
        <w:rPr>
          <w:rFonts w:ascii="Century Gothic" w:hAnsi="Century Gothic"/>
          <w:noProof/>
        </w:rPr>
        <w:t xml:space="preserve">This site has the most up to date information on UUH Telehealth resources and should be referenced for any questions. </w:t>
      </w:r>
      <w:r w:rsidR="00932BE7" w:rsidRPr="00CF53A7">
        <w:rPr>
          <w:rFonts w:ascii="Century Gothic" w:hAnsi="Century Gothic"/>
          <w:noProof/>
        </w:rPr>
        <w:t>You access this site from the main Pulse page (</w:t>
      </w:r>
      <w:hyperlink r:id="rId7" w:history="1">
        <w:r w:rsidR="00932BE7" w:rsidRPr="00CF53A7">
          <w:rPr>
            <w:rStyle w:val="Hyperlink"/>
            <w:rFonts w:ascii="Century Gothic" w:hAnsi="Century Gothic"/>
            <w:noProof/>
          </w:rPr>
          <w:t>https://pulse.utah.edu</w:t>
        </w:r>
      </w:hyperlink>
      <w:r w:rsidR="00932BE7" w:rsidRPr="00CF53A7">
        <w:rPr>
          <w:rFonts w:ascii="Century Gothic" w:hAnsi="Century Gothic"/>
          <w:noProof/>
        </w:rPr>
        <w:t>) and clicking on the the permanent gray “COVID-19 Resources” ribbon:</w:t>
      </w:r>
    </w:p>
    <w:p w14:paraId="1C54AEB0" w14:textId="77777777" w:rsidR="00932BE7" w:rsidRDefault="00932BE7" w:rsidP="00932BE7">
      <w:pPr>
        <w:pStyle w:val="ListParagraph"/>
        <w:ind w:left="0"/>
        <w:rPr>
          <w:rFonts w:ascii="Century Gothic" w:hAnsi="Century Gothic"/>
          <w:u w:val="single"/>
        </w:rPr>
      </w:pPr>
    </w:p>
    <w:p w14:paraId="77BE4909" w14:textId="77777777" w:rsidR="00932BE7" w:rsidRDefault="00932BE7" w:rsidP="00932BE7">
      <w:pPr>
        <w:rPr>
          <w:rFonts w:cstheme="minorHAnsi"/>
        </w:rPr>
      </w:pPr>
      <w:r w:rsidRPr="002B4FC6">
        <w:rPr>
          <w:rFonts w:cstheme="minorHAnsi"/>
          <w:noProof/>
        </w:rPr>
        <w:drawing>
          <wp:inline distT="0" distB="0" distL="0" distR="0" wp14:anchorId="4022C987" wp14:editId="2E9A2192">
            <wp:extent cx="6267618" cy="2494280"/>
            <wp:effectExtent l="0" t="0" r="0" b="0"/>
            <wp:docPr id="19" name="Picture 1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2913" cy="25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D9D3" w14:textId="77777777" w:rsidR="00932BE7" w:rsidRDefault="00932BE7" w:rsidP="00932BE7">
      <w:pPr>
        <w:rPr>
          <w:rFonts w:cstheme="minorHAnsi"/>
        </w:rPr>
      </w:pPr>
    </w:p>
    <w:p w14:paraId="072561BA" w14:textId="77777777" w:rsidR="00932BE7" w:rsidRPr="00033E4B" w:rsidRDefault="00932BE7" w:rsidP="00932BE7">
      <w:pPr>
        <w:jc w:val="center"/>
        <w:rPr>
          <w:rFonts w:ascii="Century Gothic" w:hAnsi="Century Gothic" w:cstheme="minorHAnsi"/>
          <w:sz w:val="20"/>
          <w:szCs w:val="20"/>
        </w:rPr>
      </w:pPr>
      <w:r w:rsidRPr="00033E4B">
        <w:rPr>
          <w:rFonts w:ascii="Century Gothic" w:hAnsi="Century Gothic" w:cstheme="minorHAnsi"/>
          <w:sz w:val="20"/>
          <w:szCs w:val="20"/>
        </w:rPr>
        <w:t xml:space="preserve">You will need to log on with your </w:t>
      </w:r>
      <w:proofErr w:type="spellStart"/>
      <w:r w:rsidRPr="00033E4B">
        <w:rPr>
          <w:rFonts w:ascii="Century Gothic" w:hAnsi="Century Gothic" w:cstheme="minorHAnsi"/>
          <w:sz w:val="20"/>
          <w:szCs w:val="20"/>
        </w:rPr>
        <w:t>uID</w:t>
      </w:r>
      <w:proofErr w:type="spellEnd"/>
      <w:r w:rsidRPr="00033E4B">
        <w:rPr>
          <w:rFonts w:ascii="Century Gothic" w:hAnsi="Century Gothic" w:cstheme="minorHAnsi"/>
          <w:sz w:val="20"/>
          <w:szCs w:val="20"/>
        </w:rPr>
        <w:t xml:space="preserve"> and password to access Pulse.</w:t>
      </w:r>
    </w:p>
    <w:p w14:paraId="02A97E08" w14:textId="3B5499E0" w:rsidR="00932BE7" w:rsidRDefault="00932BE7">
      <w:pPr>
        <w:widowControl w:val="0"/>
        <w:spacing w:line="240" w:lineRule="auto"/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</w:pPr>
    </w:p>
    <w:p w14:paraId="379FFD38" w14:textId="52ECE1B0" w:rsidR="00932BE7" w:rsidRDefault="00932BE7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</w:t>
      </w:r>
      <w:r w:rsidR="00545CAD">
        <w:rPr>
          <w:rFonts w:ascii="Century Gothic" w:eastAsia="Century Gothic" w:hAnsi="Century Gothic" w:cs="Century Gothic"/>
          <w:sz w:val="24"/>
          <w:szCs w:val="24"/>
        </w:rPr>
        <w:t xml:space="preserve">UUH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Telethealth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Resources are under </w:t>
      </w:r>
      <w:r w:rsidR="00545CAD">
        <w:rPr>
          <w:rFonts w:ascii="Century Gothic" w:eastAsia="Century Gothic" w:hAnsi="Century Gothic" w:cs="Century Gothic"/>
          <w:sz w:val="24"/>
          <w:szCs w:val="24"/>
        </w:rPr>
        <w:t>the “Clinical Information” column</w:t>
      </w:r>
    </w:p>
    <w:p w14:paraId="6F100DB4" w14:textId="490A78F6" w:rsidR="00545CAD" w:rsidRDefault="00545CAD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 wp14:anchorId="31CF5367" wp14:editId="6D4D32A2">
            <wp:extent cx="5829300" cy="29183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143" cy="292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31B4" w14:textId="72F1B2D0" w:rsidR="00545CAD" w:rsidRPr="00932BE7" w:rsidRDefault="00545CAD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7183FBB" w14:textId="77777777" w:rsidR="00932BE7" w:rsidRDefault="00932BE7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059E4CE" w14:textId="7755A85C" w:rsidR="00AE0DB7" w:rsidRPr="006A6A2E" w:rsidRDefault="00AE0DB7" w:rsidP="00AE0DB7">
      <w:pPr>
        <w:rPr>
          <w:rFonts w:ascii="Century Gothic" w:eastAsia="Century Gothic" w:hAnsi="Century Gothic" w:cs="Century Gothic"/>
          <w:b/>
          <w:color w:val="414042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Telehealth </w:t>
      </w:r>
      <w:r w:rsidR="00471374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Overview </w:t>
      </w: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Videos</w:t>
      </w:r>
      <w:r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:</w:t>
      </w:r>
    </w:p>
    <w:p w14:paraId="308FBC7A" w14:textId="77777777" w:rsidR="00AE0DB7" w:rsidRDefault="002974AE" w:rsidP="00AE0DB7">
      <w:pPr>
        <w:widowControl w:val="0"/>
        <w:spacing w:line="240" w:lineRule="auto"/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</w:pPr>
      <w:hyperlink r:id="rId10">
        <w:r w:rsidR="00AE0DB7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University of Utah </w:t>
        </w:r>
        <w:proofErr w:type="spellStart"/>
        <w:r w:rsidR="00AE0DB7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>TeleHealth</w:t>
        </w:r>
        <w:proofErr w:type="spellEnd"/>
        <w:r w:rsidR="00AE0DB7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 LMS Training </w:t>
        </w:r>
      </w:hyperlink>
    </w:p>
    <w:p w14:paraId="30025056" w14:textId="38E7C363" w:rsidR="00AE0DB7" w:rsidRPr="00AE0DB7" w:rsidRDefault="00AE0DB7" w:rsidP="00033E4B">
      <w:pPr>
        <w:rPr>
          <w:rFonts w:ascii="Century Gothic" w:eastAsia="Century Gothic" w:hAnsi="Century Gothic" w:cs="Century Gothic"/>
          <w:bCs/>
          <w:color w:val="414042"/>
          <w:sz w:val="24"/>
          <w:szCs w:val="24"/>
        </w:rPr>
      </w:pPr>
      <w:r>
        <w:rPr>
          <w:rFonts w:ascii="Century Gothic" w:eastAsia="Century Gothic" w:hAnsi="Century Gothic" w:cs="Century Gothic"/>
          <w:bCs/>
          <w:color w:val="414042"/>
          <w:sz w:val="24"/>
          <w:szCs w:val="24"/>
        </w:rPr>
        <w:t xml:space="preserve">Link to </w:t>
      </w:r>
      <w:proofErr w:type="spellStart"/>
      <w:r>
        <w:rPr>
          <w:rFonts w:ascii="Century Gothic" w:eastAsia="Century Gothic" w:hAnsi="Century Gothic" w:cs="Century Gothic"/>
          <w:bCs/>
          <w:color w:val="414042"/>
          <w:sz w:val="24"/>
          <w:szCs w:val="24"/>
        </w:rPr>
        <w:t>Powerpoint</w:t>
      </w:r>
      <w:proofErr w:type="spellEnd"/>
      <w:r>
        <w:rPr>
          <w:rFonts w:ascii="Century Gothic" w:eastAsia="Century Gothic" w:hAnsi="Century Gothic" w:cs="Century Gothic"/>
          <w:bCs/>
          <w:color w:val="414042"/>
          <w:sz w:val="24"/>
          <w:szCs w:val="24"/>
        </w:rPr>
        <w:t>????</w:t>
      </w:r>
    </w:p>
    <w:p w14:paraId="0000000E" w14:textId="77777777" w:rsidR="00282890" w:rsidRPr="003C150B" w:rsidRDefault="00282890">
      <w:pPr>
        <w:widowControl w:val="0"/>
        <w:spacing w:line="240" w:lineRule="auto"/>
        <w:rPr>
          <w:rFonts w:ascii="Century Gothic" w:eastAsia="Century Gothic" w:hAnsi="Century Gothic" w:cs="Century Gothic"/>
          <w:color w:val="595959" w:themeColor="text1" w:themeTint="A6"/>
          <w:sz w:val="24"/>
          <w:szCs w:val="24"/>
        </w:rPr>
      </w:pPr>
    </w:p>
    <w:p w14:paraId="1751CEEF" w14:textId="2C28C783" w:rsidR="00471374" w:rsidRDefault="00471374" w:rsidP="00471374">
      <w:pPr>
        <w:rPr>
          <w:rFonts w:ascii="Century Gothic" w:eastAsia="Century Gothic" w:hAnsi="Century Gothic" w:cs="Century Gothic"/>
          <w:b/>
          <w:color w:val="414042"/>
          <w:sz w:val="24"/>
          <w:szCs w:val="24"/>
        </w:rPr>
      </w:pPr>
      <w:proofErr w:type="spellStart"/>
      <w:r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TeleHealth</w:t>
      </w:r>
      <w:proofErr w:type="spellEnd"/>
      <w:r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Guides and Tips:</w:t>
      </w:r>
    </w:p>
    <w:p w14:paraId="686FCF15" w14:textId="383369D7" w:rsidR="003B45E4" w:rsidRPr="00CF53A7" w:rsidRDefault="00471374" w:rsidP="003B45E4">
      <w:pPr>
        <w:rPr>
          <w:rFonts w:ascii="Century Gothic" w:eastAsia="Times New Roman" w:hAnsi="Century Gothic" w:cs="Times New Roman"/>
          <w:sz w:val="24"/>
          <w:szCs w:val="24"/>
          <w:lang w:val="en-US"/>
        </w:rPr>
      </w:pPr>
      <w:r w:rsidRPr="00CF53A7">
        <w:rPr>
          <w:rFonts w:ascii="Century Gothic" w:eastAsia="Century Gothic" w:hAnsi="Century Gothic" w:cs="Century Gothic"/>
          <w:bCs/>
          <w:color w:val="414042"/>
          <w:sz w:val="24"/>
          <w:szCs w:val="24"/>
        </w:rPr>
        <w:t xml:space="preserve">In depth guides are </w:t>
      </w:r>
      <w:r w:rsidR="003B45E4" w:rsidRPr="00CF53A7">
        <w:rPr>
          <w:rFonts w:ascii="Century Gothic" w:eastAsia="Century Gothic" w:hAnsi="Century Gothic" w:cs="Century Gothic"/>
          <w:bCs/>
          <w:color w:val="414042"/>
          <w:sz w:val="24"/>
          <w:szCs w:val="24"/>
        </w:rPr>
        <w:t>tip sheets for conducting virtual visits are listed under the Virtual Visit Training and Tip Sheets section under the Telehealth Resources link in Pulse discussed above.</w:t>
      </w:r>
    </w:p>
    <w:p w14:paraId="6B441E0A" w14:textId="2A90FD4A" w:rsidR="00471374" w:rsidRPr="006A6A2E" w:rsidRDefault="00471374" w:rsidP="00471374">
      <w:pPr>
        <w:rPr>
          <w:rFonts w:ascii="Century Gothic" w:eastAsia="Century Gothic" w:hAnsi="Century Gothic" w:cs="Century Gothic"/>
          <w:b/>
          <w:color w:val="414042"/>
          <w:sz w:val="24"/>
          <w:szCs w:val="24"/>
        </w:rPr>
      </w:pPr>
      <w:r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 </w:t>
      </w:r>
    </w:p>
    <w:p w14:paraId="0000000F" w14:textId="42D1E969" w:rsidR="00282890" w:rsidRPr="006A6A2E" w:rsidRDefault="003B45E4" w:rsidP="006A6A2E">
      <w:pPr>
        <w:rPr>
          <w:rFonts w:ascii="Century Gothic" w:eastAsia="Century Gothic" w:hAnsi="Century Gothic" w:cs="Century Gothic"/>
          <w:b/>
          <w:color w:val="414042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Zoom</w:t>
      </w:r>
      <w:r w:rsidR="00AE0DB7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 </w:t>
      </w:r>
      <w:r w:rsidR="00B126A0"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>Set Up</w:t>
      </w:r>
      <w:r w:rsidR="00AE0DB7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 Tips</w:t>
      </w:r>
      <w:r w:rsidR="00B126A0" w:rsidRPr="006A6A2E">
        <w:rPr>
          <w:rFonts w:ascii="Century Gothic" w:eastAsia="Century Gothic" w:hAnsi="Century Gothic" w:cs="Century Gothic"/>
          <w:b/>
          <w:color w:val="414042"/>
          <w:sz w:val="24"/>
          <w:szCs w:val="24"/>
        </w:rPr>
        <w:t xml:space="preserve">: </w:t>
      </w:r>
    </w:p>
    <w:p w14:paraId="00000011" w14:textId="4CCB5806" w:rsidR="00282890" w:rsidRDefault="002974AE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hyperlink r:id="rId11"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>Selecting a Professional Virtual Background</w:t>
        </w:r>
      </w:hyperlink>
      <w:r w:rsidR="005247F1">
        <w:rPr>
          <w:rFonts w:ascii="Century Gothic" w:eastAsia="Century Gothic" w:hAnsi="Century Gothic" w:cs="Century Gothic"/>
          <w:color w:val="0000FF"/>
          <w:sz w:val="24"/>
          <w:szCs w:val="24"/>
          <w:u w:val="single"/>
        </w:rPr>
        <w:t xml:space="preserve"> (Zoom)</w:t>
      </w:r>
    </w:p>
    <w:p w14:paraId="00000012" w14:textId="77777777" w:rsidR="00282890" w:rsidRDefault="002974AE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hyperlink r:id="rId12">
        <w:proofErr w:type="spellStart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>TeleHealth</w:t>
        </w:r>
        <w:proofErr w:type="spellEnd"/>
        <w:r w:rsidR="00B126A0">
          <w:rPr>
            <w:rFonts w:ascii="Century Gothic" w:eastAsia="Century Gothic" w:hAnsi="Century Gothic" w:cs="Century Gothic"/>
            <w:color w:val="0000FF"/>
            <w:sz w:val="24"/>
            <w:szCs w:val="24"/>
            <w:u w:val="single"/>
          </w:rPr>
          <w:t xml:space="preserve"> Backgrounds for Zoom</w:t>
        </w:r>
      </w:hyperlink>
    </w:p>
    <w:p w14:paraId="00000013" w14:textId="00599E21" w:rsidR="00282890" w:rsidRDefault="00282890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2DEC76F" w14:textId="15CA753C" w:rsidR="00714D86" w:rsidRPr="00714D86" w:rsidRDefault="00714D86">
      <w:pPr>
        <w:widowControl w:val="0"/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This list is based on resources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thoughfully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gathered by the </w:t>
      </w:r>
      <w:r w:rsidR="00B918E6">
        <w:rPr>
          <w:rFonts w:ascii="Century Gothic" w:eastAsia="Century Gothic" w:hAnsi="Century Gothic" w:cs="Century Gothic"/>
          <w:sz w:val="24"/>
          <w:szCs w:val="24"/>
        </w:rPr>
        <w:t>Rural and Underserved Utah Training Experience (RUUTE) Undergraduate Medical Education Team.</w:t>
      </w:r>
    </w:p>
    <w:sectPr w:rsidR="00714D86" w:rsidRPr="00714D86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5FE91" w14:textId="77777777" w:rsidR="002974AE" w:rsidRDefault="002974AE">
      <w:pPr>
        <w:spacing w:line="240" w:lineRule="auto"/>
      </w:pPr>
      <w:r>
        <w:separator/>
      </w:r>
    </w:p>
  </w:endnote>
  <w:endnote w:type="continuationSeparator" w:id="0">
    <w:p w14:paraId="436BA74D" w14:textId="77777777" w:rsidR="002974AE" w:rsidRDefault="00297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C1C79" w14:textId="77777777" w:rsidR="002974AE" w:rsidRDefault="002974AE">
      <w:pPr>
        <w:spacing w:line="240" w:lineRule="auto"/>
      </w:pPr>
      <w:r>
        <w:separator/>
      </w:r>
    </w:p>
  </w:footnote>
  <w:footnote w:type="continuationSeparator" w:id="0">
    <w:p w14:paraId="11264E6A" w14:textId="77777777" w:rsidR="002974AE" w:rsidRDefault="002974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B1D7A" w14:textId="77777777" w:rsidR="00714D86" w:rsidRDefault="003C150B" w:rsidP="003C150B">
    <w:pPr>
      <w:jc w:val="center"/>
      <w:rPr>
        <w:rFonts w:ascii="Century Gothic" w:hAnsi="Century Gothic"/>
        <w:sz w:val="40"/>
      </w:rPr>
    </w:pPr>
    <w:r w:rsidRPr="003C150B">
      <w:rPr>
        <w:rFonts w:ascii="Century Gothic" w:hAnsi="Century Gothic"/>
        <w:noProof/>
        <w:sz w:val="40"/>
        <w:lang w:val="en-US"/>
      </w:rPr>
      <w:drawing>
        <wp:anchor distT="0" distB="0" distL="114300" distR="114300" simplePos="0" relativeHeight="251658240" behindDoc="0" locked="0" layoutInCell="1" allowOverlap="1" wp14:anchorId="00CB708B" wp14:editId="27FA8E9F">
          <wp:simplePos x="0" y="0"/>
          <wp:positionH relativeFrom="margin">
            <wp:posOffset>-285750</wp:posOffset>
          </wp:positionH>
          <wp:positionV relativeFrom="paragraph">
            <wp:posOffset>-209550</wp:posOffset>
          </wp:positionV>
          <wp:extent cx="2042160" cy="579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ofU_SoM_Horizontal_Red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40"/>
      </w:rPr>
      <w:t xml:space="preserve">     </w:t>
    </w:r>
  </w:p>
  <w:p w14:paraId="00000038" w14:textId="6176BF17" w:rsidR="00282890" w:rsidRPr="003C150B" w:rsidRDefault="003C150B" w:rsidP="003C150B">
    <w:pPr>
      <w:jc w:val="center"/>
      <w:rPr>
        <w:rFonts w:ascii="Century Gothic" w:hAnsi="Century Gothic"/>
        <w:sz w:val="40"/>
      </w:rPr>
    </w:pPr>
    <w:r>
      <w:rPr>
        <w:rFonts w:ascii="Century Gothic" w:hAnsi="Century Gothic"/>
        <w:sz w:val="40"/>
      </w:rPr>
      <w:t xml:space="preserve">     </w:t>
    </w:r>
    <w:r w:rsidRPr="003C150B">
      <w:rPr>
        <w:rFonts w:ascii="Century Gothic" w:hAnsi="Century Gothic"/>
        <w:color w:val="404040" w:themeColor="text1" w:themeTint="BF"/>
        <w:sz w:val="40"/>
      </w:rPr>
      <w:t xml:space="preserve">Essentials of </w:t>
    </w:r>
    <w:proofErr w:type="spellStart"/>
    <w:r w:rsidRPr="003C150B">
      <w:rPr>
        <w:rFonts w:ascii="Century Gothic" w:hAnsi="Century Gothic"/>
        <w:color w:val="404040" w:themeColor="text1" w:themeTint="BF"/>
        <w:sz w:val="40"/>
      </w:rPr>
      <w:t>TeleHealth</w:t>
    </w:r>
    <w:proofErr w:type="spellEnd"/>
    <w:r w:rsidR="00714D86">
      <w:rPr>
        <w:rFonts w:ascii="Century Gothic" w:hAnsi="Century Gothic"/>
        <w:color w:val="404040" w:themeColor="text1" w:themeTint="BF"/>
        <w:sz w:val="40"/>
      </w:rPr>
      <w:t xml:space="preserve"> for New GME Trainees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890"/>
    <w:rsid w:val="00033E4B"/>
    <w:rsid w:val="0013003E"/>
    <w:rsid w:val="00155755"/>
    <w:rsid w:val="00282890"/>
    <w:rsid w:val="002974AE"/>
    <w:rsid w:val="002D1128"/>
    <w:rsid w:val="003B45E4"/>
    <w:rsid w:val="003C150B"/>
    <w:rsid w:val="00471374"/>
    <w:rsid w:val="005247F1"/>
    <w:rsid w:val="00545CAD"/>
    <w:rsid w:val="00580855"/>
    <w:rsid w:val="005F7448"/>
    <w:rsid w:val="006A6A2E"/>
    <w:rsid w:val="00714D86"/>
    <w:rsid w:val="009006B7"/>
    <w:rsid w:val="00932BE7"/>
    <w:rsid w:val="00977173"/>
    <w:rsid w:val="00AE0DB7"/>
    <w:rsid w:val="00B126A0"/>
    <w:rsid w:val="00B918E6"/>
    <w:rsid w:val="00C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687D3"/>
  <w15:docId w15:val="{4BA1EA7D-FBBD-42E1-AE08-DCBCF8B0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C15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50B"/>
  </w:style>
  <w:style w:type="paragraph" w:styleId="Footer">
    <w:name w:val="footer"/>
    <w:basedOn w:val="Normal"/>
    <w:link w:val="FooterChar"/>
    <w:uiPriority w:val="99"/>
    <w:unhideWhenUsed/>
    <w:rsid w:val="003C15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50B"/>
  </w:style>
  <w:style w:type="character" w:styleId="Hyperlink">
    <w:name w:val="Hyperlink"/>
    <w:basedOn w:val="DefaultParagraphFont"/>
    <w:uiPriority w:val="99"/>
    <w:unhideWhenUsed/>
    <w:rsid w:val="00932B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B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BE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32BE7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ulse.utah.edu" TargetMode="External"/><Relationship Id="rId12" Type="http://schemas.openxmlformats.org/officeDocument/2006/relationships/hyperlink" Target="https://umc.utah.edu/resources/asset-downloads/zoom-background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ulse.utah.edu/site/ond/covid-19/resources-for-conducting-virtual-visits" TargetMode="External"/><Relationship Id="rId11" Type="http://schemas.openxmlformats.org/officeDocument/2006/relationships/hyperlink" Target="https://indd.adobe.com/view/d3558cbc-1b54-4373-a7fc-1442bc77ce68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education.hrit.utah.edu/TELMED/TELMED_1509_Telemedicine/index_lms.html?AICC_SID=C36023838M405381Sf499129cc8b7beb103681125dd27bd5b59840307a8f1372bc5980b9317dfa4c036bdb9a82c03cc381771ede05fbdd0dc49120afd3cf85c5074fef67d922ac4f7&amp;AICC_URL=https%3a%2f%2fuuhc%2eplateau%2ecom%2flearning%2fPwsAic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Christensen</dc:creator>
  <cp:lastModifiedBy>Brad Poss</cp:lastModifiedBy>
  <cp:revision>9</cp:revision>
  <dcterms:created xsi:type="dcterms:W3CDTF">2020-06-08T13:24:00Z</dcterms:created>
  <dcterms:modified xsi:type="dcterms:W3CDTF">2020-06-08T14:18:00Z</dcterms:modified>
</cp:coreProperties>
</file>